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1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1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1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1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1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Робототехника на цифровой платформе </w:t>
      </w:r>
      <w:r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 xml:space="preserve">Arduino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Робототехника на цифровой платформе </w:t>
      </w:r>
      <w:r>
        <w:rPr>
          <w:rFonts w:ascii="PT Astra Serif" w:hAnsi="PT Astra Serif"/>
          <w:bCs/>
          <w:color w:val="000000"/>
          <w:sz w:val="28"/>
          <w:szCs w:val="28"/>
          <w:lang w:val="en-US"/>
        </w:rPr>
        <w:t xml:space="preserve">Arduino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9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29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76" w:lineRule="auto"/>
        <w:ind w:right="0" w:firstLine="709" w:left="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 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программы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Основная цель образовательной программы - привлечь обучающихся к исследовательской и изобретательской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деятельности.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after="0" w:line="276" w:lineRule="auto"/>
        <w:ind w:right="0" w:firstLine="709" w:left="0"/>
        <w:jc w:val="both"/>
        <w:rPr>
          <w:rFonts w:ascii="PT Astra Serif" w:hAnsi="PT Astra Serif" w:cs="PT Astra Serif"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Об</w:t>
      </w:r>
      <w:r>
        <w:rPr>
          <w:rFonts w:ascii="PT Astra Serif" w:hAnsi="PT Astra Serif" w:eastAsia="PT Astra Serif" w:cs="PT Astra Serif"/>
          <w:i/>
          <w:iCs/>
          <w:sz w:val="28"/>
          <w:szCs w:val="28"/>
          <w:lang w:val="ru-RU"/>
        </w:rPr>
        <w:t xml:space="preserve">разовательные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:</w:t>
      </w:r>
      <w:r>
        <w:rPr>
          <w:rFonts w:ascii="PT Astra Serif" w:hAnsi="PT Astra Serif" w:cs="PT Astra Serif"/>
          <w:i/>
          <w:iCs/>
          <w:sz w:val="24"/>
          <w:szCs w:val="24"/>
        </w:rPr>
      </w:r>
      <w:r>
        <w:rPr>
          <w:rFonts w:ascii="PT Astra Serif" w:hAnsi="PT Astra Serif" w:cs="PT Astra Serif"/>
          <w:i/>
          <w:iCs/>
          <w:sz w:val="24"/>
          <w:szCs w:val="24"/>
        </w:rPr>
      </w:r>
    </w:p>
    <w:p>
      <w:pPr>
        <w:pStyle w:val="621"/>
        <w:numPr>
          <w:ilvl w:val="0"/>
          <w:numId w:val="3"/>
        </w:numPr>
        <w:pBdr/>
        <w:spacing w:after="0" w:line="276" w:lineRule="auto"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базовые теоретические знания в области устройства и функционирования современных платформ быстрого прототипирования электронных устройств на примере микроконтроллерной платформы Arduino.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numPr>
          <w:ilvl w:val="0"/>
          <w:numId w:val="3"/>
        </w:numPr>
        <w:pBdr/>
        <w:spacing w:after="0" w:line="276" w:lineRule="auto"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Способствовать развитию у обучающихся чувства ответственности, внутренней инициативы, самостоятельности, тяги к самосовершенствованию.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numPr>
          <w:ilvl w:val="0"/>
          <w:numId w:val="3"/>
        </w:numPr>
        <w:pBdr/>
        <w:spacing w:after="0" w:line="276" w:lineRule="auto"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Выработать у обучающихся навыки командной работы и публичных выступлений по Робо-тематике.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numPr>
          <w:ilvl w:val="0"/>
          <w:numId w:val="3"/>
        </w:numPr>
        <w:pBdr/>
        <w:spacing w:after="0" w:line="276" w:lineRule="auto"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Познакомить с основами алгоритмизации, построения алгоритмов работы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устройства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их формализации с помощью языка блок-схем.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numPr>
          <w:ilvl w:val="0"/>
          <w:numId w:val="3"/>
        </w:numPr>
        <w:pBdr/>
        <w:spacing w:after="0" w:line="276" w:lineRule="auto"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у обучающихся знания и практические навыки программирования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микроконтроллеров на языке C++ в среде Arduino IDE.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numPr>
          <w:ilvl w:val="0"/>
          <w:numId w:val="3"/>
        </w:numPr>
        <w:pBdr/>
        <w:spacing w:after="0" w:line="276" w:lineRule="auto"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Изучить принцип действия аналоговых и цифровых датчиков, совместимых с микроконтроллерной платформой Arduino; принципы подключения датчиков к микроконтроллерной платформе, способы получения и обработки показаний датчиков.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numPr>
          <w:ilvl w:val="0"/>
          <w:numId w:val="3"/>
        </w:numPr>
        <w:pBdr/>
        <w:spacing w:after="0" w:line="276" w:lineRule="auto"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Непринуждённое освоение с терминами технического английского языка в процессе знакомства с программным кодом и документацией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pBdr/>
        <w:spacing/>
        <w:ind/>
        <w:rPr>
          <w:rFonts w:ascii="PT Astra Serif" w:hAnsi="PT Astra Serif" w:cs="PT Astra Serif"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Развивающие</w:t>
      </w:r>
      <w:r>
        <w:rPr>
          <w:rFonts w:ascii="PT Astra Serif" w:hAnsi="PT Astra Serif" w:cs="PT Astra Serif"/>
          <w:i/>
          <w:iCs/>
          <w:sz w:val="24"/>
          <w:szCs w:val="24"/>
        </w:rPr>
      </w:r>
      <w:r>
        <w:rPr>
          <w:rFonts w:ascii="PT Astra Serif" w:hAnsi="PT Astra Serif" w:cs="PT Astra Serif"/>
          <w:i/>
          <w:iCs/>
          <w:sz w:val="24"/>
          <w:szCs w:val="24"/>
        </w:rPr>
      </w:r>
    </w:p>
    <w:p>
      <w:pPr>
        <w:pStyle w:val="1_640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интерес и любовь к техническому творчеству и изобретательству;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трудолюбие, целеустремлённость, усидчивость и аккуратность.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тимулировать детей к дальнейшему самообразованию и самосовершенствованию;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умения контактировать со сверстниками, в творческой деятельности;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стремление к творческой самореализации.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психофизиологические качества учеников: память, внимание, способность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pBdr/>
        <w:spacing/>
        <w:ind/>
        <w:rPr>
          <w:rFonts w:ascii="PT Astra Serif" w:hAnsi="PT Astra Serif" w:cs="PT Astra Serif"/>
          <w:bCs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bCs/>
          <w:i/>
          <w:iCs/>
          <w:sz w:val="28"/>
          <w:szCs w:val="28"/>
        </w:rPr>
        <w:t xml:space="preserve">Воспитательные</w:t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нравственное отношение к окружающему миру;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чувство патриотизма, гражданственности, гордости за достижения отечественной науки и техники;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расширению естественнонаучного и технического кругозора;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культуру индивидуальной/коллективной проектной деятельности;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одействовать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замысел;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социально-значимые качества личности: добросовестность, целеустремленность, умение работать в команде, умение планировать и организовывать свой труд;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коммуникативную культуру и взаимопомощь, доброжелательность, отзывчивость, уважительное отношение к труду и творчеству других детей;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навыки ответственного поведения, усидчивость, упорство в достижении целей;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способность к самоорганизации и самоконтролю;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навыки культуры заботы о себе и здорового образа жизни;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0"/>
        <w:pBdr/>
        <w:spacing/>
        <w:ind/>
        <w:rPr>
          <w:rFonts w:ascii="PT Astra Serif" w:hAnsi="PT Astra Serif" w:cs="PT Astra Serif"/>
          <w:bCs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формированию и развитию экологического мышления, умения применять его в познавательной, коммуникативной, социальной практике и профессиональной ориентации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</w:p>
    <w:p>
      <w:pPr>
        <w:pStyle w:val="621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 w:line="240" w:lineRule="auto"/>
        <w:ind w:right="137" w:left="36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 w:line="240" w:lineRule="auto"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Чоракаев О.Э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40"/>
        <w:pBdr/>
        <w:spacing w:line="240" w:lineRule="auto"/>
        <w:ind w:right="0" w:firstLine="709" w:left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анная общеобразовате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льная общеразвивающая программа дополнительного образования детей имеет техническую направленность и имеет целью дополнительное образование детей в области конструирования и программирования. Освоение материала, представленного в программе, обеспечивает до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статочный объем знаний, необходимых для проектной деятельности школьников и позволяет создавать благоприятные условия для развития коммуникативных, исследовательских и творческих способностей школьников.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41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40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2025-09-19T13:06:42Z</dcterms:created>
  <dcterms:modified xsi:type="dcterms:W3CDTF">2025-09-19T13:08:50Z</dcterms:modified>
</cp:coreProperties>
</file>