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40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bookmarkStart w:id="0" w:name="_Hlk95722254"/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40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40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40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10 апреля 2025г.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№1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40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40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40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40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40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40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bookmarkEnd w:id="0"/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 w:line="240" w:lineRule="auto"/>
        <w:ind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ПОЛОЖЕНИЕ</w:t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дополнительной общеобразовательной </w:t>
      </w:r>
      <w:r>
        <w:rPr>
          <w:rFonts w:ascii="PT Astra Serif" w:hAnsi="PT Astra Serif"/>
          <w:b/>
          <w:sz w:val="28"/>
          <w:szCs w:val="28"/>
        </w:rPr>
        <w:t xml:space="preserve">общеразвивающей программе 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Хай тек 2 год обучения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1. Общие положения</w:t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1.1. Настоящее Положение определяет порядок организации обучения и проведения отбора на общеобразовательную общеразвивающую программу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Хай тек 2 год обучения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лет)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ОГ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Н ОО «Центр «Алые паруса»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, Центр детский технопарк 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(далее – образовательная программа, Центр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«Алые паруса»,Центр «Детский технопарк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»), методическое обеспечение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1.2. Образовательная программа проводится в Центре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детский технопарк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с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0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8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по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0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мая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6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1.3. Для участия в образовательной программе приглашаются учащиеся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12-17 лет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из образовательных организаций Ульяновской области.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1.4. К участию в образовательной программе допускаются школьники, являющиеся гражданами Российской Федерации.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Общее количество участников образовательной программы: до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обучающихся (1 группа). По решению педагогического совета, в зависимости от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результатов отбора, возможно увеличение числа участников образовательной программы и перераспределение участников по группам.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1.6. Зачисление в состав обучающихся по образовательной программе, осуществляется по результатам отбора Приказом директора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(исполняющего обязанности директора)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Центра «Алые паруса».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1.7. В связи с целостностью и содержательной логикой образовательной программы, режимом занятий и об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ъёмом академической нагрузки, рассчитанной на период реализации образовательной программы, не допускается участие школьников в отдельных мероприятиях или части образовательной программы, исключено зачисление вне сроков реализации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1.8. В случае обнаружения недостоверных сведений в заявке на образовательную программу (в т.ч. класса обучения) участник может быть исключён из числа участников мероприятий по отбору на образовательную программу.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1.9. В случае нарушений правил пребывания в Центре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или требований настоящего Положения, участник образовательной программы может быть отчислен с образовательной программы Приказом директора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(исполняющего обязанности директора)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1.10.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Обучающийся может быть отчислен с образовательной программы на основании: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заявления родителей (обучающегося) об отчислении;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правил внутреннего распорядка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правил поведения обучающихся Центра и сопровождающих их лиц;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Устава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условий Договора.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lang w:eastAsia="en-US"/>
        </w:rPr>
        <w:t xml:space="preserve">2. Цели и задачи образовательной программы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1_639"/>
        <w:pBdr/>
        <w:spacing/>
        <w:ind/>
        <w:rPr>
          <w:rFonts w:ascii="Times New Roman" w:hAnsi="Times New Roman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2.1.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Цели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val="ru-RU"/>
        </w:rPr>
        <w:t xml:space="preserve">образовательной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программы: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Формирование уникальных компетенций изобретательства и инженерии, их применение в практической работе и в проектах с использованием высокотехнологичного оборудования.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Bdr/>
        <w:spacing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2.2. Задачи образовательной программы: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Style w:val="1_639"/>
        <w:pBdr/>
        <w:spacing/>
        <w:ind/>
        <w:rPr>
          <w:rFonts w:ascii="PT Astra Serif" w:hAnsi="PT Astra Serif" w:cs="PT Astra Serif"/>
          <w:b w:val="0"/>
          <w:bCs w:val="0"/>
          <w:i/>
          <w:iCs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i/>
          <w:iCs/>
          <w:sz w:val="28"/>
          <w:szCs w:val="28"/>
        </w:rPr>
        <w:t xml:space="preserve">Образовательные:</w:t>
      </w:r>
      <w:r>
        <w:rPr>
          <w:rFonts w:ascii="PT Astra Serif" w:hAnsi="PT Astra Serif" w:cs="PT Astra Serif"/>
          <w:b w:val="0"/>
          <w:bCs w:val="0"/>
          <w:i/>
          <w:iCs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i/>
          <w:iCs/>
          <w:sz w:val="28"/>
          <w:szCs w:val="28"/>
        </w:rPr>
      </w:r>
    </w:p>
    <w:p>
      <w:pPr>
        <w:pStyle w:val="1_639"/>
        <w:numPr>
          <w:ilvl w:val="0"/>
          <w:numId w:val="1"/>
        </w:numPr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Формирование основ знаний и принципов в области теории решения изобретательских задач, овладение начальными базовыми навыками инженерии;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numPr>
          <w:ilvl w:val="0"/>
          <w:numId w:val="1"/>
        </w:numPr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Формирование основ знаний и понимания принципов проектирования в САПР, основ создания и проектирования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2D и 3D моделей;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numPr>
          <w:ilvl w:val="0"/>
          <w:numId w:val="1"/>
        </w:numPr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Овладение практическими базисными знаниями по работе на лазерном оборудовании;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numPr>
          <w:ilvl w:val="0"/>
          <w:numId w:val="1"/>
        </w:numPr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Овладение практическими базисными знаниями в работе на аддитивном оборудовании;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numPr>
          <w:ilvl w:val="0"/>
          <w:numId w:val="1"/>
        </w:numPr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Овладение практическими базисными знаниями в работе на станках с числовым прогр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аммным управлением (фрезерные станки);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numPr>
          <w:ilvl w:val="0"/>
          <w:numId w:val="1"/>
        </w:numPr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Овладение практическими базисными знаниями в работе с ручным инструментом;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numPr>
          <w:ilvl w:val="0"/>
          <w:numId w:val="1"/>
        </w:numPr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Овладение практическими базисным знаниям в работе с электронными компонентами.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numPr>
          <w:ilvl w:val="0"/>
          <w:numId w:val="1"/>
        </w:numPr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Понимание основных технологий, используемых в Хайтеке, их отлич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ие, особенности и практики применения при разработке прототипов;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numPr>
          <w:ilvl w:val="0"/>
          <w:numId w:val="1"/>
        </w:numPr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Знание пользовательского интерфейса профильного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базовых объектов инструментария.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pBdr/>
        <w:spacing/>
        <w:ind/>
        <w:rPr>
          <w:rFonts w:ascii="PT Astra Serif" w:hAnsi="PT Astra Serif" w:cs="PT Astra Serif"/>
          <w:b w:val="0"/>
          <w:bCs w:val="0"/>
          <w:i/>
          <w:iCs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i/>
          <w:iCs/>
          <w:sz w:val="28"/>
          <w:szCs w:val="28"/>
        </w:rPr>
        <w:t xml:space="preserve">Воспитательные</w:t>
      </w:r>
      <w:r>
        <w:rPr>
          <w:rFonts w:ascii="PT Astra Serif" w:hAnsi="PT Astra Serif" w:cs="PT Astra Serif"/>
          <w:b w:val="0"/>
          <w:bCs w:val="0"/>
          <w:i/>
          <w:iCs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i/>
          <w:iCs/>
          <w:sz w:val="28"/>
          <w:szCs w:val="28"/>
        </w:rPr>
      </w:r>
    </w:p>
    <w:p>
      <w:pPr>
        <w:pStyle w:val="1_639"/>
        <w:numPr>
          <w:ilvl w:val="0"/>
          <w:numId w:val="2"/>
        </w:numPr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интерес и любовь к техническому творчеству и изобретательству;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numPr>
          <w:ilvl w:val="0"/>
          <w:numId w:val="2"/>
        </w:numPr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трудолюб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ие, целеустремлённость, усидчивость и аккуратность.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numPr>
          <w:ilvl w:val="0"/>
          <w:numId w:val="2"/>
        </w:numPr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стимулировать детей к дальнейшему самообразованию и самосовершенствованию;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numPr>
          <w:ilvl w:val="0"/>
          <w:numId w:val="2"/>
        </w:numPr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умения контактировать со сверстниками, в творческой деятельности;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numPr>
          <w:ilvl w:val="0"/>
          <w:numId w:val="2"/>
        </w:numPr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стремление к творческой самореализации.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pBdr/>
        <w:spacing/>
        <w:ind/>
        <w:rPr>
          <w:rFonts w:ascii="PT Astra Serif" w:hAnsi="PT Astra Serif" w:cs="PT Astra Serif"/>
          <w:b w:val="0"/>
          <w:bCs w:val="0"/>
          <w:i/>
          <w:iCs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i/>
          <w:iCs/>
          <w:sz w:val="28"/>
          <w:szCs w:val="28"/>
        </w:rPr>
        <w:t xml:space="preserve">Ра</w:t>
      </w:r>
      <w:r>
        <w:rPr>
          <w:rFonts w:ascii="PT Astra Serif" w:hAnsi="PT Astra Serif" w:eastAsia="PT Astra Serif" w:cs="PT Astra Serif"/>
          <w:b w:val="0"/>
          <w:bCs w:val="0"/>
          <w:i/>
          <w:iCs/>
          <w:sz w:val="28"/>
          <w:szCs w:val="28"/>
        </w:rPr>
        <w:t xml:space="preserve">звивающие </w:t>
      </w:r>
      <w:r>
        <w:rPr>
          <w:rFonts w:ascii="PT Astra Serif" w:hAnsi="PT Astra Serif" w:cs="PT Astra Serif"/>
          <w:b w:val="0"/>
          <w:bCs w:val="0"/>
          <w:i/>
          <w:iCs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i/>
          <w:iCs/>
          <w:sz w:val="28"/>
          <w:szCs w:val="28"/>
        </w:rPr>
      </w:r>
    </w:p>
    <w:p>
      <w:pPr>
        <w:pStyle w:val="1_639"/>
        <w:numPr>
          <w:ilvl w:val="0"/>
          <w:numId w:val="3"/>
        </w:numPr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творческую инициативу и самостоятельность;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numPr>
          <w:ilvl w:val="0"/>
          <w:numId w:val="3"/>
        </w:numPr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психофизиологические качества учеников: память, внимание, способность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логически мыслить, анализировать, концентрировать внимание на главном.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9"/>
        <w:numPr>
          <w:ilvl w:val="0"/>
          <w:numId w:val="3"/>
        </w:numPr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умения излагать мысли в четкой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логической последовательности, отстаивать свою   точку зрения, анализировать ситуацию и самостоятельно находить ответы на вопросы путем логических рассуждений.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Autospacing="0"/>
        <w:ind/>
        <w:jc w:val="both"/>
        <w:rPr>
          <w:rFonts w:ascii="PT Astra Serif" w:hAnsi="PT Astra Serif" w:cs="PT Astra Serif"/>
          <w:b/>
          <w:bCs/>
          <w:color w:val="auto"/>
        </w:rPr>
      </w:pPr>
      <w:r>
        <w:rPr>
          <w:rFonts w:ascii="PT Astra Serif" w:hAnsi="PT Astra Serif" w:eastAsia="PT Astra Serif" w:cs="PT Astra Serif"/>
          <w:b w:val="0"/>
          <w:bCs w:val="0"/>
          <w:i/>
          <w:iCs/>
          <w:color w:val="auto"/>
          <w:sz w:val="28"/>
          <w:szCs w:val="28"/>
          <w:lang w:bidi="ar-SA"/>
        </w:rPr>
      </w:r>
      <w:r>
        <w:rPr>
          <w:rFonts w:ascii="PT Astra Serif" w:hAnsi="PT Astra Serif" w:cs="PT Astra Serif"/>
          <w:b/>
          <w:bCs/>
          <w:color w:val="auto"/>
        </w:rPr>
      </w:r>
      <w:r>
        <w:rPr>
          <w:rFonts w:ascii="PT Astra Serif" w:hAnsi="PT Astra Serif" w:cs="PT Astra Serif"/>
          <w:b/>
          <w:bCs/>
          <w:color w:val="auto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3. </w:t>
      </w:r>
      <w:bookmarkStart w:id="1" w:name="_Hlk95490886"/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Порядок отбора участников образовательной программы</w:t>
      </w:r>
      <w:bookmarkEnd w:id="1"/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3.1 Для участия в мероприятиях по отбору необходимо пройти регистрацию на сайте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Единый портал государственных услуг Российской Федерации»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3.2. Регистрация на образовательную программу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Отбор участников образовательной программы осуществляется комиссией в составе: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Председатель: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Т.А. Хмелевская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директор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Члены комиссии: 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Королёва О.И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– зам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еститель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директора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Доронин Д.А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Секретарь: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Листунова М.И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старший методист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76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4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Учащиеся, отказа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вшиеся от участия в образовательной программе, коллегиальным решением директора Центра «Алые паруса» и педагога программы, могут быть заменены на следующих за ними по рейтингу. Внесение изменений в список участников образовательной программы проводится до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 8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4.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Аннотация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образовательной программы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</w:p>
    <w:p>
      <w:pPr>
        <w:pStyle w:val="1_639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Дополнительная общеразвивающая программа «Хайтек» является программой технической направленности и направлена на стимулирование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интереса школьников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инженерным профессия, повышение престижа технического образования.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Программа построена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основе анализа общеобразовательных программ в предметной области «технология» для обучающихся общеобразовательных школ. Наряду с общими идеями: развитие общей способности к творчеству, умение найти своё место в жизни, программа предусматривает развитие 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обучающихся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инженерного мышления, культуры проектной деятельности, нестандартного мышления, творческой индивидуальности. Она ориентирует школьников на самостоятельность в поисках решений проектных задач с использованием современных технологий и оборудования.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40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9" w:customStyle="1">
    <w:name w:val="К. Основной 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1418"/>
      </w:tabs>
      <w:spacing w:after="0" w:afterAutospacing="0" w:before="0" w:beforeAutospacing="0" w:line="288" w:lineRule="auto"/>
      <w:ind w:right="0" w:firstLine="567" w:left="0"/>
      <w:contextualSpacing w:val="true"/>
      <w:jc w:val="both"/>
      <w:outlineLvl w:val="9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2025-09-19T12:29:47Z</dcterms:created>
  <dcterms:modified xsi:type="dcterms:W3CDTF">2025-09-19T12:31:58Z</dcterms:modified>
</cp:coreProperties>
</file>