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bookmarkStart w:id="0" w:name="_Hlk95722254"/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_10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№1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bookmarkEnd w:id="0"/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 w:line="240" w:lineRule="auto"/>
        <w:ind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ПОЛОЖЕНИЕ</w:t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дополнительной общеобразовательной </w:t>
      </w:r>
      <w:r>
        <w:rPr>
          <w:rFonts w:ascii="PT Astra Serif" w:hAnsi="PT Astra Serif"/>
          <w:b/>
          <w:sz w:val="28"/>
          <w:szCs w:val="28"/>
        </w:rPr>
        <w:t xml:space="preserve">общеразвивающей программе 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Цифровая иллюстрация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лет)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1. Общие положения</w:t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1.1. Настоящее Положение определяет порядок организации обучения и проведения отбора на общеобразовательную общеразвивающую программу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Цифровая иллюстрация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лет)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Центра «Детский технопарк «Кванториум»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ОГ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Н ОО «Центр «Алые паруса»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(далее – образовательная программа, Центр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Алые паруса», Центр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Детский технопарк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»), методическое обеспечение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1.2. Образовательная программа проводится в Центре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 детский технопарк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с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0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8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по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1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мая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6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1.3. Для участия в образовательной программе приглашаются учащиеся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10-12 лет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из образовательных организаций Ульяновской области.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1.4. К участию в образовательной программе допускаются школьники, являющиеся гражданами Российской Федерации.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Общее количество участников образовательной программы: до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обучающихся (1 группа). По решению педагогического совета, в зависимости от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результатов отбора, возможно увеличение числа участников образовательной программы и перераспределение участников по группам.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1.6. Зачисление в состав обучающихся по образовательной программе, осуществляется по результатам отбора Приказом директора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(исполняющего обязанности директора)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Центра «Алые паруса».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1.7. В связи с целостностью и содержательной логикой образовательной программы, режимом занятий и об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ъёмом академической нагрузки, рассчитанной на период реализации образовательной программы, не допускается участие школьников в отдельных мероприятиях или части образовательной программы, исключено зачисление вне сроков реализации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1.8. В случае обнаружения недостоверных сведений в заявке на образовательную программу (в т.ч. класса обучения) участник может быть исключён из числа участников мероприятий по отбору на образовательную программу.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1.9. В случае нарушений правил пребывания в Центре 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Детский технопарк «Кванториум»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или требований настоящего Положения, участник образовательной программы может быть отчислен с образовательной программы Приказом директора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(исполняющего обязанности директора)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1.10.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Обучающийся может быть отчислен с образовательной программы на основании: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заявления родителей (обучающегося) об отчислении;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правил внутреннего распорядка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правил поведения обучающихся Центра и сопровождающих их лиц;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Устава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условий Договора.</w:t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  <w:lang w:eastAsia="en-US"/>
        </w:rPr>
        <w:t xml:space="preserve">2. Цели и задачи образовательной программы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/>
        <w:ind w:left="36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2.1.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Цели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val="ru-RU"/>
        </w:rPr>
        <w:t xml:space="preserve">образовательной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программы:</w:t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Создание условий для формирования ключевых компетенций через исследов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тельскую деятельность, тренинговые упражнения, применяемые в деятельности по программе,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щь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учащемуся, участвующему в них, узнать многое о моделировании, проектировании, програ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мировании и прогнозировании, своем отношении к миру.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2.2. Задачи образовательной программы: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widowControl w:val="false"/>
        <w:pBdr/>
        <w:spacing/>
        <w:ind w:firstLine="709"/>
        <w:contextualSpacing w:val="true"/>
        <w:jc w:val="both"/>
        <w:rPr>
          <w:rFonts w:ascii="PT Astra Serif" w:hAnsi="PT Astra Serif" w:cs="PT Astra Serif"/>
          <w:b w:val="0"/>
          <w:bCs w:val="0"/>
          <w:i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i/>
          <w:iCs/>
          <w:sz w:val="28"/>
          <w:szCs w:val="28"/>
          <w:lang w:eastAsia="en-US"/>
        </w:rPr>
        <w:t xml:space="preserve">Образовательные:</w:t>
      </w:r>
      <w:r>
        <w:rPr>
          <w:rFonts w:ascii="PT Astra Serif" w:hAnsi="PT Astra Serif" w:cs="PT Astra Serif"/>
          <w:b w:val="0"/>
          <w:bCs w:val="0"/>
          <w:i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i/>
          <w:sz w:val="28"/>
          <w:szCs w:val="28"/>
        </w:rPr>
      </w:r>
    </w:p>
    <w:p>
      <w:pPr>
        <w:widowControl w:val="false"/>
        <w:pBdr/>
        <w:spacing/>
        <w:ind w:firstLine="709"/>
        <w:contextualSpacing w:val="true"/>
        <w:jc w:val="both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eastAsia="PT Astra Serif" w:cs="PT Astra Serif"/>
          <w:bCs/>
          <w:iCs/>
          <w:sz w:val="28"/>
          <w:szCs w:val="28"/>
          <w:lang w:eastAsia="en-US"/>
        </w:rPr>
        <w:t xml:space="preserve">– познакомить обучающихся с основами цифрового искусства, включая работу в программах </w:t>
      </w:r>
      <w:r>
        <w:rPr>
          <w:rFonts w:ascii="PT Astra Serif" w:hAnsi="PT Astra Serif" w:eastAsia="PT Astra Serif" w:cs="PT Astra Serif"/>
          <w:bCs/>
          <w:iCs/>
          <w:sz w:val="28"/>
          <w:szCs w:val="28"/>
          <w:lang w:val="en-US" w:eastAsia="en-US"/>
        </w:rPr>
        <w:t xml:space="preserve">Krita</w:t>
      </w:r>
      <w:r>
        <w:rPr>
          <w:rFonts w:ascii="PT Astra Serif" w:hAnsi="PT Astra Serif" w:eastAsia="PT Astra Serif" w:cs="PT Astra Serif"/>
          <w:bCs/>
          <w:iCs/>
          <w:sz w:val="28"/>
          <w:szCs w:val="28"/>
          <w:lang w:eastAsia="en-US"/>
        </w:rPr>
        <w:t xml:space="preserve">, </w:t>
      </w:r>
      <w:r>
        <w:rPr>
          <w:rFonts w:ascii="PT Astra Serif" w:hAnsi="PT Astra Serif" w:eastAsia="PT Astra Serif" w:cs="PT Astra Serif"/>
          <w:bCs/>
          <w:iCs/>
          <w:sz w:val="28"/>
          <w:szCs w:val="28"/>
          <w:lang w:eastAsia="en-US"/>
        </w:rPr>
        <w:t xml:space="preserve">Aseprite</w:t>
      </w:r>
      <w:r>
        <w:rPr>
          <w:rFonts w:ascii="PT Astra Serif" w:hAnsi="PT Astra Serif" w:eastAsia="PT Astra Serif" w:cs="PT Astra Serif"/>
          <w:bCs/>
          <w:iCs/>
          <w:sz w:val="28"/>
          <w:szCs w:val="28"/>
          <w:lang w:eastAsia="en-US"/>
        </w:rPr>
        <w:t xml:space="preserve"> и </w:t>
      </w:r>
      <w:r>
        <w:rPr>
          <w:rFonts w:ascii="PT Astra Serif" w:hAnsi="PT Astra Serif" w:eastAsia="PT Astra Serif" w:cs="PT Astra Serif"/>
          <w:bCs/>
          <w:iCs/>
          <w:sz w:val="28"/>
          <w:szCs w:val="28"/>
          <w:lang w:eastAsia="en-US"/>
        </w:rPr>
        <w:t xml:space="preserve">Figma</w:t>
      </w:r>
      <w:r>
        <w:rPr>
          <w:rFonts w:ascii="PT Astra Serif" w:hAnsi="PT Astra Serif" w:eastAsia="PT Astra Serif" w:cs="PT Astra Serif"/>
          <w:bCs/>
          <w:iCs/>
          <w:sz w:val="28"/>
          <w:szCs w:val="28"/>
          <w:lang w:eastAsia="en-US"/>
        </w:rPr>
        <w:t xml:space="preserve">;</w:t>
      </w:r>
      <w:r>
        <w:rPr>
          <w:rFonts w:ascii="PT Astra Serif" w:hAnsi="PT Astra Serif" w:eastAsia="PT Astra Serif" w:cs="PT Astra Serif"/>
          <w:bCs/>
          <w:iCs/>
          <w:sz w:val="28"/>
          <w:szCs w:val="28"/>
          <w:lang w:eastAsia="en-US"/>
        </w:rPr>
        <w:br/>
        <w:t xml:space="preserve">– сформировать у обучающихся понимание принципов композиции, колористики, перспективы и анатомии, необходимых для создания профессиональных работ;</w:t>
      </w:r>
      <w:r>
        <w:rPr>
          <w:rFonts w:ascii="PT Astra Serif" w:hAnsi="PT Astra Serif" w:eastAsia="PT Astra Serif" w:cs="PT Astra Serif"/>
          <w:bCs/>
          <w:iCs/>
          <w:sz w:val="28"/>
          <w:szCs w:val="28"/>
          <w:lang w:eastAsia="en-US"/>
        </w:rPr>
        <w:br/>
        <w:t xml:space="preserve">– научить работать с современными цифровыми инструментами, включая графические планшеты и профессиональное программное обеспечение;</w:t>
      </w:r>
      <w:r>
        <w:rPr>
          <w:rFonts w:ascii="PT Astra Serif" w:hAnsi="PT Astra Serif" w:eastAsia="PT Astra Serif" w:cs="PT Astra Serif"/>
          <w:bCs/>
          <w:iCs/>
          <w:sz w:val="28"/>
          <w:szCs w:val="28"/>
          <w:lang w:eastAsia="en-US"/>
        </w:rPr>
        <w:br/>
        <w:t xml:space="preserve">– подготовить обучающихся к созданию законченных проектов, таких как иллюстрации, анимации, макеты интерфейсов и портфолио.</w:t>
      </w:r>
      <w:r>
        <w:rPr>
          <w:rFonts w:ascii="PT Astra Serif" w:hAnsi="PT Astra Serif" w:cs="PT Astra Serif"/>
          <w:bCs/>
          <w:iCs/>
          <w:sz w:val="28"/>
          <w:szCs w:val="28"/>
        </w:rPr>
      </w:r>
      <w:r>
        <w:rPr>
          <w:rFonts w:ascii="PT Astra Serif" w:hAnsi="PT Astra Serif" w:cs="PT Astra Serif"/>
          <w:bCs/>
          <w:iCs/>
          <w:sz w:val="28"/>
          <w:szCs w:val="28"/>
        </w:rPr>
      </w:r>
    </w:p>
    <w:p>
      <w:pPr>
        <w:widowControl w:val="false"/>
        <w:pBdr/>
        <w:spacing/>
        <w:ind w:firstLine="709"/>
        <w:contextualSpacing w:val="true"/>
        <w:jc w:val="both"/>
        <w:rPr>
          <w:rFonts w:ascii="PT Astra Serif" w:hAnsi="PT Astra Serif" w:cs="PT Astra Serif"/>
          <w:b w:val="0"/>
          <w:bCs/>
          <w:i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i/>
          <w:iCs/>
          <w:sz w:val="28"/>
          <w:szCs w:val="28"/>
          <w:lang w:eastAsia="ru-RU"/>
        </w:rPr>
        <w:t xml:space="preserve">Развивающие:</w:t>
      </w:r>
      <w:r>
        <w:rPr>
          <w:rFonts w:ascii="PT Astra Serif" w:hAnsi="PT Astra Serif" w:eastAsia="PT Astra Serif" w:cs="PT Astra Serif"/>
          <w:b w:val="0"/>
          <w:bCs w:val="0"/>
          <w:i/>
          <w:iCs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b w:val="0"/>
          <w:bCs/>
          <w:i/>
          <w:sz w:val="28"/>
          <w:szCs w:val="28"/>
        </w:rPr>
      </w:r>
      <w:r>
        <w:rPr>
          <w:rFonts w:ascii="PT Astra Serif" w:hAnsi="PT Astra Serif" w:cs="PT Astra Serif"/>
          <w:b w:val="0"/>
          <w:bCs/>
          <w:i/>
          <w:sz w:val="28"/>
          <w:szCs w:val="28"/>
        </w:rPr>
      </w:r>
    </w:p>
    <w:p>
      <w:pPr>
        <w:widowControl w:val="false"/>
        <w:pBdr/>
        <w:spacing/>
        <w:ind w:firstLine="709"/>
        <w:contextualSpacing w:val="true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– развить у обучающихся творческое мышление и способность генерировать оригинальные идеи;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br/>
        <w:t xml:space="preserve">– способствовать формированию навыков самостоятельной работы и проектного мышления;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br/>
        <w:t xml:space="preserve">– стимулировать интерес к современным тенденциям в цифровом искусстве и дизайне;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br/>
        <w:t xml:space="preserve">– развить навыки работы в команде, включая коллаборацию над проектами и обмен идеями.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widowControl w:val="false"/>
        <w:pBdr/>
        <w:spacing w:line="240" w:lineRule="auto"/>
        <w:ind w:right="0" w:firstLine="567" w:left="0"/>
        <w:contextualSpacing w:val="true"/>
        <w:jc w:val="both"/>
        <w:rPr>
          <w:rFonts w:ascii="PT Astra Serif" w:hAnsi="PT Astra Serif" w:cs="PT Astra Serif"/>
          <w:b/>
          <w:i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i/>
          <w:iCs/>
          <w:sz w:val="28"/>
          <w:szCs w:val="28"/>
          <w:lang w:eastAsia="en-US"/>
        </w:rPr>
        <w:t xml:space="preserve">Воспитательные:</w:t>
      </w:r>
      <w:r>
        <w:rPr>
          <w:rFonts w:ascii="PT Astra Serif" w:hAnsi="PT Astra Serif" w:eastAsia="PT Astra Serif" w:cs="PT Astra Serif"/>
          <w:bCs/>
          <w:iCs/>
          <w:sz w:val="28"/>
          <w:szCs w:val="28"/>
          <w:highlight w:val="yellow"/>
          <w:lang w:eastAsia="en-US"/>
        </w:rPr>
        <w:br/>
      </w:r>
      <w:r>
        <w:rPr>
          <w:rFonts w:ascii="PT Astra Serif" w:hAnsi="PT Astra Serif" w:eastAsia="PT Astra Serif" w:cs="PT Astra Serif"/>
          <w:bCs/>
          <w:iCs/>
          <w:sz w:val="28"/>
          <w:szCs w:val="28"/>
          <w:lang w:eastAsia="en-US"/>
        </w:rPr>
        <w:t xml:space="preserve">– способствовать развитию дисциплины, ответственности и умения работать в срок;</w:t>
      </w:r>
      <w:r>
        <w:rPr>
          <w:rFonts w:ascii="PT Astra Serif" w:hAnsi="PT Astra Serif" w:eastAsia="PT Astra Serif" w:cs="PT Astra Serif"/>
          <w:bCs/>
          <w:iCs/>
          <w:sz w:val="28"/>
          <w:szCs w:val="28"/>
          <w:lang w:eastAsia="en-US"/>
        </w:rPr>
        <w:br/>
        <w:t xml:space="preserve">– воспитать уверенность в своих силах через участие в конкурсах, выставках и публичных презентациях работ;</w:t>
      </w:r>
      <w:r>
        <w:rPr>
          <w:rFonts w:ascii="PT Astra Serif" w:hAnsi="PT Astra Serif" w:eastAsia="PT Astra Serif" w:cs="PT Astra Serif"/>
          <w:bCs/>
          <w:iCs/>
          <w:sz w:val="28"/>
          <w:szCs w:val="28"/>
          <w:lang w:eastAsia="en-US"/>
        </w:rPr>
        <w:br/>
        <w:t xml:space="preserve">– содействовать формированию у обучающихся стремления к постоянному самосовершенствованию и профессиональному росту.</w:t>
      </w:r>
      <w:r>
        <w:rPr>
          <w:rFonts w:ascii="PT Astra Serif" w:hAnsi="PT Astra Serif" w:cs="PT Astra Serif"/>
          <w:b/>
          <w:i/>
          <w:sz w:val="28"/>
          <w:szCs w:val="28"/>
        </w:rPr>
      </w:r>
      <w:r>
        <w:rPr>
          <w:rFonts w:ascii="PT Astra Serif" w:hAnsi="PT Astra Serif" w:cs="PT Astra Serif"/>
          <w:b/>
          <w:i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60" w:afterAutospacing="0" w:beforeAutospacing="0"/>
        <w:ind w:right="137" w:firstLine="0" w:left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3. </w:t>
      </w:r>
      <w:bookmarkStart w:id="1" w:name="_Hlk95490886"/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Порядок отбора участников образовательной программы</w:t>
      </w:r>
      <w:bookmarkEnd w:id="1"/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3.1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Для участия в мероприятиях по отбору необходимо пройти регистрацию на сайте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Единый портал государственных услуг Российской Федерации»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yellow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3.2.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Регистрация на образовательную программу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включительно.</w:t>
      </w:r>
      <w:r>
        <w:rPr>
          <w:rFonts w:ascii="PT Astra Serif" w:hAnsi="PT Astra Serif" w:eastAsia="Calibri"/>
          <w:sz w:val="28"/>
          <w:szCs w:val="28"/>
          <w:highlight w:val="yellow"/>
        </w:rPr>
      </w:r>
      <w:r>
        <w:rPr>
          <w:rFonts w:ascii="PT Astra Serif" w:hAnsi="PT Astra Serif" w:eastAsia="Calibri"/>
          <w:sz w:val="28"/>
          <w:szCs w:val="28"/>
          <w:highlight w:val="yellow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3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Отбор участников образовательной программы осуществляется комиссией в составе: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Председатель: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Т.А. Хмелевская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директор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Члены комиссии: </w:t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Королёва О.И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– зам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еститель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директора, 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Пантелеев М.А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Секретарь: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Листунова М.И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старший методист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4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Учащиеся, отказа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вшиеся от участия в образовательной программе, коллегиальным решением директора Центра «Алые паруса» и педагога программы, могут быть заменены на следующих за ними по рейтингу. Внесение изменений в список участников образовательной программы проводится до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 8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года.</w:t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yellow"/>
        </w:rPr>
      </w:pP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yellow"/>
        </w:rPr>
      </w:r>
      <w:r>
        <w:rPr>
          <w:rFonts w:ascii="PT Astra Serif" w:hAnsi="PT Astra Serif" w:eastAsia="Calibri"/>
          <w:sz w:val="28"/>
          <w:szCs w:val="28"/>
          <w:highlight w:val="yellow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sz w:val="28"/>
          <w:szCs w:val="28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4.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Аннотация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образовательной программы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Программа «Цифровая иллюстрация» (12-</w:t>
      </w: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17</w:t>
      </w: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 лет)</w:t>
      </w: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 направлена на приобретение детьми базовых знаний, умений и навыков работы с программами создания цифровой графики, получение ими художественного образования, а также на эстетическое воспитание и духовно-нравственное развитие ученика.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Cs/>
          <w:color w:val="000000"/>
          <w:sz w:val="28"/>
          <w:szCs w:val="28"/>
          <w:lang w:eastAsia="ru-RU"/>
        </w:rPr>
        <w:t xml:space="preserve">Используемая при реализации программы</w:t>
      </w:r>
      <w:r>
        <w:rPr>
          <w:rFonts w:ascii="PT Astra Serif" w:hAnsi="PT Astra Serif" w:eastAsia="PT Astra Serif" w:cs="PT Astra Serif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bCs/>
          <w:iCs/>
          <w:color w:val="000000"/>
          <w:sz w:val="28"/>
          <w:szCs w:val="28"/>
          <w:lang w:eastAsia="ru-RU"/>
        </w:rPr>
        <w:t xml:space="preserve">проектная деятельность учащихся является очень важным и эффективным</w:t>
      </w:r>
      <w:r>
        <w:rPr>
          <w:rFonts w:ascii="PT Astra Serif" w:hAnsi="PT Astra Serif" w:eastAsia="PT Astra Serif" w:cs="PT Astra Serif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bCs/>
          <w:iCs/>
          <w:color w:val="000000"/>
          <w:sz w:val="28"/>
          <w:szCs w:val="28"/>
          <w:lang w:eastAsia="ru-RU"/>
        </w:rPr>
        <w:t xml:space="preserve">механизмом формирования у школьников способности самостоятельно</w:t>
      </w:r>
      <w:r>
        <w:rPr>
          <w:rFonts w:ascii="PT Astra Serif" w:hAnsi="PT Astra Serif" w:eastAsia="PT Astra Serif" w:cs="PT Astra Serif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bCs/>
          <w:iCs/>
          <w:color w:val="000000"/>
          <w:sz w:val="28"/>
          <w:szCs w:val="28"/>
          <w:lang w:eastAsia="ru-RU"/>
        </w:rPr>
        <w:t xml:space="preserve">мыслить, добывать и применять знания, тщательно обдумывать принимаемые</w:t>
      </w:r>
      <w:r>
        <w:rPr>
          <w:rFonts w:ascii="PT Astra Serif" w:hAnsi="PT Astra Serif" w:eastAsia="PT Astra Serif" w:cs="PT Astra Serif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bCs/>
          <w:iCs/>
          <w:color w:val="000000"/>
          <w:sz w:val="28"/>
          <w:szCs w:val="28"/>
          <w:lang w:eastAsia="ru-RU"/>
        </w:rPr>
        <w:t xml:space="preserve">решения, четко планировать действия, эффективно сотрудничать в</w:t>
      </w:r>
      <w:r>
        <w:rPr>
          <w:rFonts w:ascii="PT Astra Serif" w:hAnsi="PT Astra Serif" w:eastAsia="PT Astra Serif" w:cs="PT Astra Serif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bCs/>
          <w:iCs/>
          <w:color w:val="000000"/>
          <w:sz w:val="28"/>
          <w:szCs w:val="28"/>
          <w:lang w:eastAsia="ru-RU"/>
        </w:rPr>
        <w:t xml:space="preserve">разнообразных группах. Современные педагогические исследования</w:t>
      </w:r>
      <w:r>
        <w:rPr>
          <w:rFonts w:ascii="PT Astra Serif" w:hAnsi="PT Astra Serif" w:eastAsia="PT Astra Serif" w:cs="PT Astra Serif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bCs/>
          <w:iCs/>
          <w:color w:val="000000"/>
          <w:sz w:val="28"/>
          <w:szCs w:val="28"/>
          <w:lang w:eastAsia="ru-RU"/>
        </w:rPr>
        <w:t xml:space="preserve">показывают, что проектная деятельность развивает исследовательские и</w:t>
      </w:r>
      <w:r>
        <w:rPr>
          <w:rFonts w:ascii="PT Astra Serif" w:hAnsi="PT Astra Serif" w:eastAsia="PT Astra Serif" w:cs="PT Astra Serif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bCs/>
          <w:iCs/>
          <w:color w:val="000000"/>
          <w:sz w:val="28"/>
          <w:szCs w:val="28"/>
          <w:lang w:eastAsia="ru-RU"/>
        </w:rPr>
        <w:t xml:space="preserve">творческие способности учащихся, повышает их мотивацию к получению</w:t>
      </w:r>
      <w:r>
        <w:rPr>
          <w:rFonts w:ascii="PT Astra Serif" w:hAnsi="PT Astra Serif" w:eastAsia="PT Astra Serif" w:cs="PT Astra Serif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bCs/>
          <w:iCs/>
          <w:color w:val="000000"/>
          <w:sz w:val="28"/>
          <w:szCs w:val="28"/>
          <w:lang w:eastAsia="ru-RU"/>
        </w:rPr>
        <w:t xml:space="preserve">дополнительных знаний и развивает их самостоятельную активность,</w:t>
      </w:r>
      <w:r>
        <w:rPr>
          <w:rFonts w:ascii="PT Astra Serif" w:hAnsi="PT Astra Serif" w:eastAsia="PT Astra Serif" w:cs="PT Astra Serif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bCs/>
          <w:iCs/>
          <w:color w:val="000000"/>
          <w:sz w:val="28"/>
          <w:szCs w:val="28"/>
          <w:lang w:eastAsia="ru-RU"/>
        </w:rPr>
        <w:t xml:space="preserve">активизирует процесс включения школьников в познавательную</w:t>
      </w:r>
      <w:r>
        <w:rPr>
          <w:rFonts w:ascii="PT Astra Serif" w:hAnsi="PT Astra Serif" w:eastAsia="PT Astra Serif" w:cs="PT Astra Serif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bCs/>
          <w:iCs/>
          <w:color w:val="000000"/>
          <w:sz w:val="28"/>
          <w:szCs w:val="28"/>
          <w:lang w:eastAsia="ru-RU"/>
        </w:rPr>
        <w:t xml:space="preserve">деятельность.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3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2025-09-19T13:00:49Z</dcterms:created>
  <dcterms:modified xsi:type="dcterms:W3CDTF">2025-09-19T13:02:27Z</dcterms:modified>
</cp:coreProperties>
</file>