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1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4102"/>
        <w:gridCol w:w="6038"/>
      </w:tblGrid>
      <w:tr>
        <w:trPr>
          <w:jc w:val="center"/>
          <w:trHeight w:val="3260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5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bookmarkStart w:id="0" w:name="_Hlk95722254"/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РАССМОТРЕНО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5"/>
              <w:pBdr/>
              <w:spacing w:after="0" w:line="240" w:lineRule="auto"/>
              <w:ind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 Экспертном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5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5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10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ПРИЛОЖЕНИЕ №1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5"/>
              <w:pBdr/>
              <w:shd w:val="clear" w:color="auto" w:fill="auto"/>
              <w:spacing w:after="0" w:line="240" w:lineRule="auto"/>
              <w:ind w:left="100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приказу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/>
              </w:rPr>
              <w:t xml:space="preserve">________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 № 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/>
              </w:rPr>
              <w:t xml:space="preserve">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>
          <w:jc w:val="center"/>
          <w:trHeight w:val="3260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5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ПРИНЯТО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5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на Педагогическом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5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5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15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5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5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bookmarkEnd w:id="0"/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</w:p>
        </w:tc>
      </w:tr>
    </w:tbl>
    <w:p>
      <w:pPr>
        <w:keepNext w:val="true"/>
        <w:keepLines w:val="true"/>
        <w:pBdr/>
        <w:spacing w:line="240" w:lineRule="auto"/>
        <w:ind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ПОЛОЖЕНИЕ</w:t>
      </w:r>
      <w:r>
        <w:rPr>
          <w:rFonts w:ascii="PT Astra Serif" w:hAnsi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/>
          <w:b/>
          <w:bCs/>
          <w:sz w:val="28"/>
          <w:szCs w:val="28"/>
          <w:lang w:eastAsia="ru-RU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дополнительной общеобразовательной </w:t>
      </w:r>
      <w:r>
        <w:rPr>
          <w:rFonts w:ascii="PT Astra Serif" w:hAnsi="PT Astra Serif"/>
          <w:b/>
          <w:sz w:val="28"/>
          <w:szCs w:val="28"/>
        </w:rPr>
        <w:t xml:space="preserve">общеразвивающей программе </w:t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pStyle w:val="1_63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Autospacing="0" w:beforeAutospacing="0"/>
        <w:ind w:firstLine="0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«Индивидуальный образовательный маршрут «Нейро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» (12-17 лет) 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Bdr/>
        <w:spacing/>
        <w:ind/>
        <w:jc w:val="center"/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1. Общие положения</w:t>
      </w:r>
      <w:r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r>
      <w:r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1.1. Настоящее Положение определяет порядок организации обучения и проведения отбора на общеобразовательную общеразвивающую программу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Индивидуальный образовательный маршрут «Нейро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» (1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2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-1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7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лет)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ОГ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Н ОО «Центр «Алые паруса»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, Центр детский технопарк 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(далее – образовательная программа, Центр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«Алые паруса»,Центр «Детский технопарк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»), методическое обеспечение образовательной программы.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1.2. Образовательная программа проводится в Центре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 детский технопарк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 с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0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сентября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года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по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24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мая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6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года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1.3. Для участия в образовательной программе приглашаются учащиеся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10-15 лет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из образовательных организаций Ульяновской области.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1.4. К участию в образовательной программе допускаются школьники, являющиеся гражданами Российской Федерации.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1.5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Общее количество участников образовательной программы: до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12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обучающихся (1 группа). По решению педагогического совета, в зависимости от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результатов отбора, возможно увеличение числа участников образовательной программы и перераспределение участников по группам.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1.6. Зачисление в состав обучающихся по образовательной программе, осуществляется по результатам отбора Приказом директора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(исполняющего обязанности директора)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Центра «Алые паруса».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1.7. В связи с целостностью и содержательной логикой образовательной программы, режимом занятий и об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ъёмом академической нагрузки, рассчитанной на период реализации образовательной программы, не допускается участие школьников в отдельных мероприятиях или части образовательной программы, исключено зачисление вне сроков реализации образовательной программы.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1.8. В случае обнаружения недостоверных сведений в заявке на образовательную программу (в т.ч. класса обучения) участник может быть исключён из числа участников мероприятий по отбору на образовательную программу.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1.9. В случае нарушений правил пребывания в Центре 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 или требований настоящего Положения, участник образовательной программы может быть отчислен с образовательной программы Приказом директора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(исполняющего обязанности директора)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1.10.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Обучающийся может быть отчислен с образовательной программы на основании: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заявления родителей (обучающегося) об отчислении;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правил внутреннего распорядка Центра;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правил поведения обучающихся Центра и сопровождающих их лиц;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Устава Центра;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условий Договора.</w:t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</w:p>
    <w:p>
      <w:pPr>
        <w:pBdr/>
        <w:spacing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  <w:lang w:eastAsia="en-US"/>
        </w:rPr>
        <w:t xml:space="preserve">2. Цели и задачи образовательной программы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en-US"/>
        </w:rPr>
        <w:t xml:space="preserve">2.1.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Цели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lang w:val="ru-RU"/>
        </w:rPr>
        <w:t xml:space="preserve">образовательной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программы: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риобретение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обучающимися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 экспертных знаний в выбранной предметной области через индивидуальную и групповую исследовательскую и проектную деятельность с целью подготовки к участию в профильных конкурсах всероссийского и международного уровней.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en-US"/>
        </w:rPr>
        <w:t xml:space="preserve">2.2. Задачи образовательной программы: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bCs/>
          <w:i/>
          <w:sz w:val="28"/>
          <w:szCs w:val="28"/>
          <w:u w:val="single"/>
        </w:rPr>
      </w:pPr>
      <w:r>
        <w:rPr>
          <w:rFonts w:ascii="PT Astra Serif" w:hAnsi="PT Astra Serif" w:eastAsia="PT Astra Serif" w:cs="PT Astra Serif"/>
          <w:bCs/>
          <w:i/>
          <w:sz w:val="28"/>
          <w:szCs w:val="28"/>
          <w:u w:val="single"/>
        </w:rPr>
        <w:t xml:space="preserve">Образовательные: </w:t>
      </w:r>
      <w:r>
        <w:rPr>
          <w:rFonts w:ascii="PT Astra Serif" w:hAnsi="PT Astra Serif" w:cs="PT Astra Serif"/>
          <w:bCs/>
          <w:i/>
          <w:sz w:val="28"/>
          <w:szCs w:val="28"/>
          <w:u w:val="single"/>
        </w:rPr>
      </w:r>
      <w:r>
        <w:rPr>
          <w:rFonts w:ascii="PT Astra Serif" w:hAnsi="PT Astra Serif" w:cs="PT Astra Serif"/>
          <w:bCs/>
          <w:i/>
          <w:sz w:val="28"/>
          <w:szCs w:val="28"/>
          <w:u w:val="single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-освоение технологии проектной деятельности;</w:t>
      </w:r>
      <w:r>
        <w:rPr>
          <w:rFonts w:ascii="PT Astra Serif" w:hAnsi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-приобретение знаний естественнонаучного направления по выбранной тематике исследований или проектной деятельности;</w:t>
      </w:r>
      <w:r>
        <w:rPr>
          <w:rFonts w:ascii="PT Astra Serif" w:hAnsi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-освоение методики проведения экспериментальной работы в лабораторных условиях с использованием высокотехнологичного оборудования.</w:t>
      </w:r>
      <w:r>
        <w:rPr>
          <w:rFonts w:ascii="PT Astra Serif" w:hAnsi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bCs/>
          <w:i/>
          <w:sz w:val="28"/>
          <w:szCs w:val="28"/>
          <w:u w:val="single"/>
        </w:rPr>
      </w:pPr>
      <w:r>
        <w:rPr>
          <w:rFonts w:ascii="PT Astra Serif" w:hAnsi="PT Astra Serif" w:eastAsia="PT Astra Serif" w:cs="PT Astra Serif"/>
          <w:bCs/>
          <w:i/>
          <w:sz w:val="28"/>
          <w:szCs w:val="28"/>
          <w:u w:val="single"/>
        </w:rPr>
        <w:t xml:space="preserve">Развивающие: </w:t>
      </w:r>
      <w:r>
        <w:rPr>
          <w:rFonts w:ascii="PT Astra Serif" w:hAnsi="PT Astra Serif" w:cs="PT Astra Serif"/>
          <w:bCs/>
          <w:i/>
          <w:sz w:val="28"/>
          <w:szCs w:val="28"/>
          <w:u w:val="single"/>
        </w:rPr>
      </w:r>
      <w:r>
        <w:rPr>
          <w:rFonts w:ascii="PT Astra Serif" w:hAnsi="PT Astra Serif" w:cs="PT Astra Serif"/>
          <w:bCs/>
          <w:i/>
          <w:sz w:val="28"/>
          <w:szCs w:val="28"/>
          <w:u w:val="single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стимулировать познавательный интерес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обучающихся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 естественнонаучным технологиям и междисциплинарным областям знаниям, к области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нейробиологии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нейротехнологий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 навыки познавательной, учебно-исследовательской и проектной деятельности, разрешения проблем;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формировать опыт самостоятельной практической деятельности;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кросс-контекстные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навыки: коммуникация, умение взаимодействовать в команде, критическое мышление, креативность, эмоциональный интеллект, умение управлять временем;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мета-навыки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: умение управлять вниманием,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саморегуляция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способность к самоанализу, самопознанию;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 умение принимать нестандартные решения в процессе конструирования и программирования;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способствовать развитию умения регуляции своих психических состояний с помощью 24 обучения работе с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мозг-компьютерными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интерфейсами;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ознакомить детей с духом научно-технического соревнования, развивать умения планировать свои действия с учётом фактора времени, в обстановке с элементами конкуренции;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способствовать развитию социально активных навыков посредством выполнения и освещения в региональных СМИ социально значимых проектов;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способствовать развитию творческих способностей и самостоятельности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обучающегося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содействовать развитию личности и профессиональному самоопределению.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bCs/>
          <w:i/>
          <w:sz w:val="28"/>
          <w:szCs w:val="28"/>
          <w:u w:val="single"/>
        </w:rPr>
      </w:pPr>
      <w:r>
        <w:rPr>
          <w:rFonts w:ascii="PT Astra Serif" w:hAnsi="PT Astra Serif" w:eastAsia="PT Astra Serif" w:cs="PT Astra Serif"/>
          <w:bCs/>
          <w:i/>
          <w:sz w:val="28"/>
          <w:szCs w:val="28"/>
          <w:u w:val="single"/>
        </w:rPr>
        <w:t xml:space="preserve">Воспитательные: </w:t>
      </w:r>
      <w:r>
        <w:rPr>
          <w:rFonts w:ascii="PT Astra Serif" w:hAnsi="PT Astra Serif" w:cs="PT Astra Serif"/>
          <w:bCs/>
          <w:i/>
          <w:sz w:val="28"/>
          <w:szCs w:val="28"/>
          <w:u w:val="single"/>
        </w:rPr>
      </w:r>
      <w:r>
        <w:rPr>
          <w:rFonts w:ascii="PT Astra Serif" w:hAnsi="PT Astra Serif" w:cs="PT Astra Serif"/>
          <w:bCs/>
          <w:i/>
          <w:sz w:val="28"/>
          <w:szCs w:val="28"/>
          <w:u w:val="single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воспитывать нравственное отношение к окружающему миру;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воспитывать чувство патриотизма, гражданственности, гордости за достижения отечественной науки и техники;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способствовать расширению естественнонаучного и технического кругозора;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формировать культуру индивидуальной/коллективной проектной деятельности;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содействовать формированию умения планировать работу по реализации замысла, предвидеть результат и достигать его, при необходимости вносить коррективы в первоначальный замысел;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воспитывать социально-значимые качества личности: добросовестность, целеустремленность, умение работать в команде, умение планировать и организовывать свой труд;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формировать коммуникативную культуру и взаимопомощь, доброжелательность, отзывчивость, уважительное отношение к труду и творчеству других детей;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сформировать навыки ответственного поведения, усидчивость, упорство в достижении целей;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сформировать способность к самоорганизации и самоконтролю;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 навыки культуры заботы о себе и здорового образа жизни;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способствовать формированию и развитию экологического мышления, умения применять его в познавательной, коммуникативной, социальной практике и профессиональной ориентации.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621"/>
        <w:pBdr/>
        <w:spacing w:after="0"/>
        <w:ind w:firstLine="709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jc w:val="center"/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3. </w:t>
      </w:r>
      <w:bookmarkStart w:id="1" w:name="_Hlk95490886"/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Порядок отбора участников образовательной программы</w:t>
      </w:r>
      <w:bookmarkEnd w:id="1"/>
      <w:r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3.1 Для участия в мероприятиях по отбору необходимо пройти регистрацию на сайте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Единый портал государственных услуг Российской Федерации»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white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3.2. Регистрация на образовательную программу с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01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апреля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по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1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августа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включительно.</w:t>
      </w:r>
      <w:r>
        <w:rPr>
          <w:rFonts w:ascii="PT Astra Serif" w:hAnsi="PT Astra Serif" w:eastAsia="Calibri"/>
          <w:sz w:val="28"/>
          <w:szCs w:val="28"/>
          <w:highlight w:val="white"/>
        </w:rPr>
      </w:r>
      <w:r>
        <w:rPr>
          <w:rFonts w:ascii="PT Astra Serif" w:hAnsi="PT Astra Serif" w:eastAsia="Calibri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3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Отбор участников образовательной программы осуществляется комиссией в составе: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Председатель: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Т.А. Хмелевская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директор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Члены комиссии: 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none"/>
          <w:lang w:val="ru-RU"/>
        </w:rPr>
        <w:t xml:space="preserve">Чиликина А.В.-заместитель директора,член Экспертного Совета.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val="ru-RU"/>
        </w:rPr>
        <w:t xml:space="preserve">Королёва О.И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– зам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еститель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директора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val="ru-RU"/>
        </w:rPr>
        <w:t xml:space="preserve">Васильева Ю.Б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– педагог дополнительного образования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Секретарь: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Листунова М.И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–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старший методист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white"/>
        </w:rPr>
      </w:pP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3.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4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Учащиеся, отказа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вшиеся от участия в образовательной программе, коллегиальным решением директора Центра «Алые паруса» и педагога программы, могут быть заменены на следующих за ними по рейтингу. Внесение изменений в список участников образовательной программы проводится до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 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сентября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года.</w:t>
      </w:r>
      <w:r>
        <w:rPr>
          <w:rFonts w:ascii="PT Astra Serif" w:hAnsi="PT Astra Serif" w:eastAsia="Calibri"/>
          <w:sz w:val="28"/>
          <w:szCs w:val="28"/>
          <w:highlight w:val="white"/>
        </w:rPr>
      </w:r>
      <w:r>
        <w:rPr>
          <w:rFonts w:ascii="PT Astra Serif" w:hAnsi="PT Astra Serif" w:eastAsia="Calibri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yellow"/>
        </w:rPr>
      </w:pP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yellow"/>
        </w:rPr>
      </w:r>
      <w:r>
        <w:rPr>
          <w:rFonts w:ascii="PT Astra Serif" w:hAnsi="PT Astra Serif" w:eastAsia="Calibri"/>
          <w:sz w:val="28"/>
          <w:szCs w:val="28"/>
          <w:highlight w:val="yellow"/>
        </w:rPr>
      </w:r>
    </w:p>
    <w:p>
      <w:pPr>
        <w:pBdr/>
        <w:spacing/>
        <w:ind/>
        <w:jc w:val="center"/>
        <w:rPr>
          <w:rFonts w:ascii="PT Astra Serif" w:hAnsi="PT Astra Serif" w:eastAsia="Calibri"/>
          <w:b/>
          <w:sz w:val="28"/>
          <w:szCs w:val="28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4.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Аннотация 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образовательной программы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</w:r>
      <w:r>
        <w:rPr>
          <w:rFonts w:ascii="PT Astra Serif" w:hAnsi="PT Astra Serif" w:eastAsia="Calibri"/>
          <w:b/>
          <w:sz w:val="28"/>
          <w:szCs w:val="28"/>
          <w:lang w:eastAsia="en-US"/>
        </w:rPr>
      </w:r>
    </w:p>
    <w:p>
      <w:pPr>
        <w:pStyle w:val="1_634"/>
        <w:pBdr/>
        <w:spacing w:line="240" w:lineRule="auto"/>
        <w:ind/>
        <w:rPr>
          <w:sz w:val="28"/>
          <w:szCs w:val="28"/>
        </w:rPr>
      </w:pPr>
      <w:r>
        <w:rPr>
          <w:sz w:val="28"/>
          <w:szCs w:val="28"/>
        </w:rPr>
        <w:t xml:space="preserve">Индивидуальный образовательный маршрут (ИОМ) - целенаправленно проектируемая дифференцированная образовательная программа, обеспечивающая </w:t>
      </w:r>
      <w:r>
        <w:rPr>
          <w:sz w:val="28"/>
          <w:szCs w:val="28"/>
        </w:rPr>
        <w:t xml:space="preserve">обучающемуся</w:t>
      </w:r>
      <w:r>
        <w:rPr>
          <w:sz w:val="28"/>
          <w:szCs w:val="28"/>
        </w:rPr>
        <w:t xml:space="preserve"> позиции субъекта выбора, разработки и реализации образовательной программы при осуществлении педагогической поддержки его самоопределения и с</w:t>
      </w:r>
      <w:r>
        <w:rPr>
          <w:sz w:val="28"/>
          <w:szCs w:val="28"/>
        </w:rPr>
        <w:t xml:space="preserve">амореализации.  Индивидуальный образовательный маршрут определяется образовательными потребностями, индивидуальными способностями и возможностями учащегося (уровень готовности к освоению программы), а также существующими стандартами содержания образования.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634"/>
        <w:pBdr/>
        <w:spacing w:line="240" w:lineRule="auto"/>
        <w:ind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Индивидуальный образовательный маршрут разработан для обучающихся, успешно освоивших дополнительные общеобразовательные общеразвивающие программы «Нейротехнологии и когнитивные исследования</w:t>
      </w:r>
      <w:r>
        <w:rPr>
          <w:sz w:val="28"/>
          <w:szCs w:val="28"/>
        </w:rPr>
        <w:t xml:space="preserve">» и «Лаборатория когнитивных исследований) (базовый и п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одвинутый уровни соответственно), проявивших повышенную заинтересованность и результативность в процессе их освоения, занявших призовые места по результатам участия в профильных конкурсах и олимпиадах регионального, всероссийского и международного уровней.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  <w:style w:type="paragraph" w:styleId="1_635" w:customStyle="1">
    <w:name w:val="Основной текст (5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420" w:afterAutospacing="0" w:before="0" w:beforeAutospacing="0" w:line="230" w:lineRule="exact"/>
      <w:ind w:right="0" w:firstLine="0" w:left="0"/>
      <w:contextualSpacing w:val="false"/>
      <w:jc w:val="center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634" w:customStyle="1">
    <w:name w:val="К. Основной текст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left" w:leader="none" w:pos="1418"/>
      </w:tabs>
      <w:spacing w:after="0" w:afterAutospacing="0" w:before="0" w:beforeAutospacing="0" w:line="288" w:lineRule="auto"/>
      <w:ind w:right="0" w:firstLine="567" w:left="0"/>
      <w:contextualSpacing w:val="true"/>
      <w:jc w:val="both"/>
      <w:outlineLvl w:val="9"/>
    </w:pPr>
    <w:rPr>
      <w:rFonts w:ascii="PT Astra Serif" w:hAnsi="PT Astra Serif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</cp:revision>
  <dcterms:created xsi:type="dcterms:W3CDTF">2025-09-19T13:24:39Z</dcterms:created>
  <dcterms:modified xsi:type="dcterms:W3CDTF">2025-09-19T13:26:03Z</dcterms:modified>
</cp:coreProperties>
</file>